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6E45" w14:textId="77777777" w:rsidR="002E619D" w:rsidRPr="002E619D" w:rsidRDefault="002E619D" w:rsidP="002E619D">
      <w:pPr>
        <w:spacing w:after="0" w:line="240" w:lineRule="auto"/>
        <w:ind w:right="-807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5E710066" w14:textId="77777777" w:rsidR="002E619D" w:rsidRPr="002E619D" w:rsidRDefault="002E619D" w:rsidP="002E619D">
      <w:pPr>
        <w:spacing w:after="0" w:line="240" w:lineRule="auto"/>
        <w:ind w:right="-807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3499E376" w14:textId="77777777" w:rsidR="002E619D" w:rsidRPr="002E619D" w:rsidRDefault="002E619D" w:rsidP="002E6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color w:val="1F497D"/>
          <w:sz w:val="20"/>
          <w:szCs w:val="36"/>
          <w:lang w:eastAsia="fr-FR"/>
        </w:rPr>
      </w:pPr>
    </w:p>
    <w:p w14:paraId="0EB7EB41" w14:textId="30BFF60B" w:rsidR="002E619D" w:rsidRPr="002E619D" w:rsidRDefault="002E619D" w:rsidP="002E6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fr-FR"/>
        </w:rPr>
      </w:pPr>
      <w:r w:rsidRPr="002E619D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fr-FR"/>
        </w:rPr>
        <w:t xml:space="preserve">Programme de </w:t>
      </w:r>
      <w:r w:rsidR="000A6D4C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fr-FR"/>
        </w:rPr>
        <w:t>prestation</w:t>
      </w:r>
      <w:r w:rsidRPr="002E619D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fr-FR"/>
        </w:rPr>
        <w:t> </w:t>
      </w:r>
    </w:p>
    <w:p w14:paraId="40C8D7BB" w14:textId="77777777" w:rsidR="002E619D" w:rsidRPr="002E619D" w:rsidRDefault="002E619D" w:rsidP="002E6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fr-FR"/>
        </w:rPr>
      </w:pPr>
    </w:p>
    <w:p w14:paraId="740906D5" w14:textId="77777777" w:rsidR="002E619D" w:rsidRPr="002E619D" w:rsidRDefault="002E619D" w:rsidP="002E61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i/>
          <w:color w:val="385623" w:themeColor="accent6" w:themeShade="80"/>
          <w:sz w:val="16"/>
          <w:szCs w:val="36"/>
          <w:lang w:eastAsia="fr-FR"/>
        </w:rPr>
      </w:pPr>
    </w:p>
    <w:p w14:paraId="19581AC8" w14:textId="3702F0DB" w:rsidR="002E619D" w:rsidRPr="002E619D" w:rsidRDefault="00E4437C" w:rsidP="002E61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outlineLvl w:val="0"/>
        <w:rPr>
          <w:rFonts w:ascii="Arial" w:eastAsia="Times New Roman" w:hAnsi="Arial" w:cs="Arial"/>
          <w:b/>
          <w:i/>
          <w:color w:val="C45911" w:themeColor="accent2" w:themeShade="BF"/>
          <w:sz w:val="56"/>
          <w:szCs w:val="56"/>
          <w:lang w:eastAsia="fr-FR"/>
        </w:rPr>
      </w:pPr>
      <w:r>
        <w:rPr>
          <w:rFonts w:ascii="Arial" w:eastAsia="Times New Roman" w:hAnsi="Arial" w:cs="Arial"/>
          <w:b/>
          <w:color w:val="C45911" w:themeColor="accent2" w:themeShade="BF"/>
          <w:sz w:val="56"/>
          <w:szCs w:val="56"/>
          <w:lang w:eastAsia="fr-FR"/>
        </w:rPr>
        <w:t>Bilan de compétences</w:t>
      </w:r>
      <w:r w:rsidR="00D94B40">
        <w:rPr>
          <w:rFonts w:ascii="Arial" w:eastAsia="Times New Roman" w:hAnsi="Arial" w:cs="Arial"/>
          <w:b/>
          <w:color w:val="C45911" w:themeColor="accent2" w:themeShade="BF"/>
          <w:sz w:val="56"/>
          <w:szCs w:val="56"/>
          <w:lang w:eastAsia="fr-FR"/>
        </w:rPr>
        <w:t xml:space="preserve"> ‘positif’</w:t>
      </w:r>
      <w:r>
        <w:rPr>
          <w:rFonts w:ascii="Arial" w:eastAsia="Times New Roman" w:hAnsi="Arial" w:cs="Arial"/>
          <w:b/>
          <w:color w:val="C45911" w:themeColor="accent2" w:themeShade="BF"/>
          <w:sz w:val="56"/>
          <w:szCs w:val="56"/>
          <w:lang w:eastAsia="fr-FR"/>
        </w:rPr>
        <w:t xml:space="preserve"> </w:t>
      </w:r>
    </w:p>
    <w:p w14:paraId="640838CE" w14:textId="77777777" w:rsidR="002E619D" w:rsidRPr="002E619D" w:rsidRDefault="002E619D" w:rsidP="002E6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A7821FC" w14:textId="77777777" w:rsidR="002E619D" w:rsidRPr="002E619D" w:rsidRDefault="002E619D" w:rsidP="002E619D">
      <w:pPr>
        <w:spacing w:after="0" w:line="240" w:lineRule="auto"/>
        <w:rPr>
          <w:rFonts w:ascii="Calibri" w:eastAsia="Times New Roman" w:hAnsi="Calibri" w:cs="Calibri"/>
          <w:sz w:val="28"/>
          <w:szCs w:val="24"/>
          <w:lang w:eastAsia="fr-FR"/>
        </w:rPr>
      </w:pPr>
    </w:p>
    <w:p w14:paraId="3A51DD2D" w14:textId="77777777" w:rsidR="002E619D" w:rsidRPr="002E619D" w:rsidRDefault="002E619D" w:rsidP="002E619D">
      <w:pPr>
        <w:spacing w:after="0" w:line="240" w:lineRule="auto"/>
        <w:rPr>
          <w:rFonts w:ascii="Calibri" w:eastAsia="Times New Roman" w:hAnsi="Calibri" w:cs="Calibri"/>
          <w:sz w:val="28"/>
          <w:szCs w:val="24"/>
          <w:lang w:eastAsia="fr-FR"/>
        </w:rPr>
      </w:pPr>
    </w:p>
    <w:p w14:paraId="719ED08D" w14:textId="17802E8B" w:rsidR="002E619D" w:rsidRPr="002E619D" w:rsidRDefault="002E619D" w:rsidP="002E619D">
      <w:pPr>
        <w:shd w:val="clear" w:color="auto" w:fill="E2EFD9" w:themeFill="accent6" w:themeFillTint="33"/>
        <w:spacing w:after="0" w:line="360" w:lineRule="auto"/>
        <w:ind w:left="1134" w:right="1134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2E619D">
        <w:rPr>
          <w:rFonts w:ascii="Arial" w:eastAsia="Times New Roman" w:hAnsi="Arial" w:cs="Arial"/>
          <w:b/>
          <w:sz w:val="32"/>
          <w:szCs w:val="32"/>
          <w:lang w:eastAsia="fr-FR"/>
        </w:rPr>
        <w:t>Programme de</w:t>
      </w:r>
      <w:r w:rsidR="000A6D4C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 </w:t>
      </w:r>
      <w:r w:rsidR="00E85F31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prestation </w:t>
      </w:r>
      <w:r w:rsidR="00E85F31" w:rsidRPr="002E619D">
        <w:rPr>
          <w:rFonts w:ascii="Arial" w:eastAsia="Times New Roman" w:hAnsi="Arial" w:cs="Arial"/>
          <w:b/>
          <w:sz w:val="32"/>
          <w:szCs w:val="32"/>
          <w:lang w:eastAsia="fr-FR"/>
        </w:rPr>
        <w:t>construit</w:t>
      </w:r>
      <w:r w:rsidRPr="002E619D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 à partir </w:t>
      </w:r>
      <w:r w:rsidR="00E4437C">
        <w:rPr>
          <w:rFonts w:ascii="Arial" w:eastAsia="Times New Roman" w:hAnsi="Arial" w:cs="Arial"/>
          <w:b/>
          <w:sz w:val="32"/>
          <w:szCs w:val="32"/>
          <w:lang w:eastAsia="fr-FR"/>
        </w:rPr>
        <w:t>des éléments de l’article L6313-10 et R6313-4 du code du travail</w:t>
      </w:r>
    </w:p>
    <w:p w14:paraId="74B39CD1" w14:textId="77777777" w:rsidR="002E619D" w:rsidRPr="002E619D" w:rsidRDefault="002E619D" w:rsidP="002E619D">
      <w:pPr>
        <w:spacing w:after="0" w:line="240" w:lineRule="auto"/>
        <w:ind w:left="-284" w:right="-256"/>
        <w:jc w:val="center"/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eastAsia="fr-FR"/>
        </w:rPr>
      </w:pPr>
    </w:p>
    <w:p w14:paraId="327DDF67" w14:textId="77777777" w:rsidR="002E619D" w:rsidRPr="002E619D" w:rsidRDefault="002E619D" w:rsidP="002E619D">
      <w:pPr>
        <w:spacing w:after="0" w:line="240" w:lineRule="auto"/>
        <w:ind w:left="-284" w:right="-256"/>
        <w:jc w:val="center"/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eastAsia="fr-FR"/>
        </w:rPr>
      </w:pPr>
    </w:p>
    <w:p w14:paraId="21F037BB" w14:textId="77777777" w:rsidR="002E619D" w:rsidRPr="002E619D" w:rsidRDefault="002E619D" w:rsidP="002E619D">
      <w:pPr>
        <w:spacing w:after="0" w:line="240" w:lineRule="auto"/>
        <w:ind w:left="-284" w:right="-256"/>
        <w:jc w:val="center"/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eastAsia="fr-FR"/>
        </w:rPr>
      </w:pPr>
    </w:p>
    <w:p w14:paraId="1796B516" w14:textId="52E57652" w:rsidR="002E619D" w:rsidRPr="002E619D" w:rsidRDefault="00E4437C" w:rsidP="002E619D">
      <w:pPr>
        <w:pBdr>
          <w:bottom w:val="single" w:sz="4" w:space="1" w:color="auto"/>
        </w:pBdr>
        <w:shd w:val="clear" w:color="auto" w:fill="404040" w:themeFill="text1" w:themeFillTint="BF"/>
        <w:spacing w:after="0" w:line="240" w:lineRule="auto"/>
        <w:ind w:right="311"/>
        <w:jc w:val="both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fr-FR"/>
        </w:rPr>
        <w:t xml:space="preserve">Le bilan : </w:t>
      </w:r>
    </w:p>
    <w:p w14:paraId="0BADD0A8" w14:textId="77777777" w:rsidR="002E619D" w:rsidRPr="002E619D" w:rsidRDefault="002E619D" w:rsidP="002E619D">
      <w:pPr>
        <w:spacing w:after="0" w:line="240" w:lineRule="auto"/>
        <w:ind w:left="-284" w:right="-256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667B7E4" w14:textId="787395AE" w:rsidR="002E619D" w:rsidRPr="002E619D" w:rsidRDefault="00E4437C" w:rsidP="002E619D">
      <w:pPr>
        <w:spacing w:after="0" w:line="360" w:lineRule="auto"/>
        <w:ind w:right="312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437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Les actions permettant de réaliser un bilan de compétences ont pour objet de permettre </w:t>
      </w:r>
      <w:r w:rsidR="00B87AF1" w:rsidRPr="00E4437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</w:t>
      </w:r>
      <w:r w:rsidR="00B87AF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ux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candidat</w:t>
      </w:r>
      <w:r w:rsidRPr="00E4437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 d'analyser leurs compétences professionnelles et personnelles ainsi que leurs aptitudes et leurs motivations afin de définir un projet professionnel et, le cas échéant, un projet de formation</w:t>
      </w:r>
      <w:r w:rsidR="002E619D" w:rsidRPr="002E619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14:paraId="74067553" w14:textId="77777777" w:rsidR="002E619D" w:rsidRPr="002E619D" w:rsidRDefault="002E619D" w:rsidP="002E619D">
      <w:pPr>
        <w:spacing w:after="0" w:line="240" w:lineRule="auto"/>
        <w:ind w:right="311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36CFE6A4" w14:textId="77777777" w:rsidR="002E619D" w:rsidRPr="002E619D" w:rsidRDefault="002E619D" w:rsidP="002E619D">
      <w:pPr>
        <w:pBdr>
          <w:bottom w:val="single" w:sz="4" w:space="1" w:color="auto"/>
        </w:pBdr>
        <w:shd w:val="clear" w:color="auto" w:fill="404040" w:themeFill="text1" w:themeFillTint="BF"/>
        <w:spacing w:after="0" w:line="240" w:lineRule="auto"/>
        <w:ind w:right="311"/>
        <w:jc w:val="both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fr-FR"/>
        </w:rPr>
      </w:pPr>
      <w:bookmarkStart w:id="0" w:name="_Hlk40588125"/>
      <w:r w:rsidRPr="002E619D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fr-FR"/>
        </w:rPr>
        <w:t>Public</w:t>
      </w:r>
    </w:p>
    <w:bookmarkEnd w:id="0"/>
    <w:p w14:paraId="60CFF439" w14:textId="77777777" w:rsidR="002E619D" w:rsidRPr="002E619D" w:rsidRDefault="002E619D" w:rsidP="002E619D">
      <w:pPr>
        <w:shd w:val="clear" w:color="auto" w:fill="FFFFFF"/>
        <w:spacing w:after="0" w:line="240" w:lineRule="auto"/>
        <w:ind w:right="311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24D915F6" w14:textId="75EE5B53" w:rsidR="002E619D" w:rsidRPr="002E619D" w:rsidRDefault="00E4437C" w:rsidP="002E619D">
      <w:pPr>
        <w:shd w:val="clear" w:color="auto" w:fill="FFFFFF"/>
        <w:spacing w:after="0" w:line="240" w:lineRule="auto"/>
        <w:ind w:right="311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Toute personne salariée</w:t>
      </w:r>
      <w:r w:rsidR="0009626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entrepreneur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ou demandeur d’emploi. </w:t>
      </w:r>
    </w:p>
    <w:p w14:paraId="372C3D62" w14:textId="77777777" w:rsidR="002E619D" w:rsidRPr="002E619D" w:rsidRDefault="002E619D" w:rsidP="002E619D">
      <w:pPr>
        <w:shd w:val="clear" w:color="auto" w:fill="FFFFFF"/>
        <w:spacing w:after="0" w:line="240" w:lineRule="auto"/>
        <w:ind w:right="311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373BA93A" w14:textId="77777777" w:rsidR="002E619D" w:rsidRPr="002E619D" w:rsidRDefault="002E619D" w:rsidP="002E619D">
      <w:pPr>
        <w:shd w:val="clear" w:color="auto" w:fill="FFFFFF"/>
        <w:spacing w:after="0" w:line="240" w:lineRule="auto"/>
        <w:ind w:right="311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06D7DAA2" w14:textId="329B76BC" w:rsidR="002E619D" w:rsidRPr="002E619D" w:rsidRDefault="00DB41F5" w:rsidP="002E619D">
      <w:pPr>
        <w:pBdr>
          <w:bottom w:val="single" w:sz="4" w:space="1" w:color="auto"/>
        </w:pBdr>
        <w:shd w:val="clear" w:color="auto" w:fill="404040" w:themeFill="text1" w:themeFillTint="BF"/>
        <w:spacing w:after="0" w:line="240" w:lineRule="auto"/>
        <w:ind w:right="311"/>
        <w:jc w:val="both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fr-FR"/>
        </w:rPr>
        <w:t>Les étapes</w:t>
      </w:r>
    </w:p>
    <w:p w14:paraId="21EB340C" w14:textId="77777777" w:rsidR="002E619D" w:rsidRPr="002E619D" w:rsidRDefault="002E619D" w:rsidP="002E619D">
      <w:pPr>
        <w:shd w:val="clear" w:color="auto" w:fill="FFFFFF"/>
        <w:spacing w:after="0" w:line="240" w:lineRule="auto"/>
        <w:ind w:right="311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573876DE" w14:textId="0AE8782D" w:rsidR="002E619D" w:rsidRPr="002E619D" w:rsidRDefault="00E4437C" w:rsidP="002E619D">
      <w:pPr>
        <w:shd w:val="clear" w:color="auto" w:fill="FFFFFF"/>
        <w:spacing w:after="0" w:line="360" w:lineRule="auto"/>
        <w:ind w:right="312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3 grandes étapes</w:t>
      </w:r>
      <w:r w:rsidR="002E619D" w:rsidRPr="002E619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:</w:t>
      </w:r>
    </w:p>
    <w:p w14:paraId="2C34F991" w14:textId="77777777" w:rsidR="002E619D" w:rsidRPr="002E619D" w:rsidRDefault="002E619D" w:rsidP="002E619D">
      <w:pPr>
        <w:shd w:val="clear" w:color="auto" w:fill="FFFFFF"/>
        <w:spacing w:after="0" w:line="360" w:lineRule="auto"/>
        <w:ind w:right="312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0756FE21" w14:textId="0B4F0243" w:rsidR="002E619D" w:rsidRPr="002E619D" w:rsidRDefault="002E619D" w:rsidP="002E619D">
      <w:pPr>
        <w:shd w:val="clear" w:color="auto" w:fill="FFFFFF"/>
        <w:spacing w:after="0" w:line="360" w:lineRule="auto"/>
        <w:ind w:right="312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E619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1°)</w:t>
      </w:r>
      <w:r w:rsidRPr="002E619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E4437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phase préliminaire</w:t>
      </w:r>
    </w:p>
    <w:p w14:paraId="2F5FF249" w14:textId="08A266A2" w:rsidR="002E619D" w:rsidRPr="002E619D" w:rsidRDefault="002E619D" w:rsidP="002E619D">
      <w:pPr>
        <w:shd w:val="clear" w:color="auto" w:fill="FFFFFF"/>
        <w:spacing w:after="0" w:line="360" w:lineRule="auto"/>
        <w:ind w:right="312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E619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2°) </w:t>
      </w:r>
      <w:r w:rsidR="00E4437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phase d’investigation</w:t>
      </w:r>
    </w:p>
    <w:p w14:paraId="0EDE9A23" w14:textId="5B44CCF8" w:rsidR="002E619D" w:rsidRPr="002E619D" w:rsidRDefault="002E619D" w:rsidP="002E619D">
      <w:pPr>
        <w:shd w:val="clear" w:color="auto" w:fill="FFFFFF"/>
        <w:spacing w:after="0" w:line="360" w:lineRule="auto"/>
        <w:ind w:right="312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E619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3°) </w:t>
      </w:r>
      <w:r w:rsidR="00E4437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phase de conclusion</w:t>
      </w:r>
    </w:p>
    <w:p w14:paraId="0CCBEC5C" w14:textId="77777777" w:rsidR="002E619D" w:rsidRPr="002E619D" w:rsidRDefault="002E619D" w:rsidP="002E619D">
      <w:pPr>
        <w:shd w:val="clear" w:color="auto" w:fill="FFFFFF"/>
        <w:spacing w:after="0" w:line="240" w:lineRule="auto"/>
        <w:ind w:right="311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06374F61" w14:textId="1325E9CD" w:rsidR="002E619D" w:rsidRPr="002E619D" w:rsidRDefault="002E619D" w:rsidP="002E619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12ECFA6F" w14:textId="50AF8AE1" w:rsidR="002E619D" w:rsidRPr="002E619D" w:rsidRDefault="002E619D" w:rsidP="002E619D">
      <w:pPr>
        <w:pBdr>
          <w:bottom w:val="single" w:sz="4" w:space="1" w:color="auto"/>
        </w:pBdr>
        <w:shd w:val="clear" w:color="auto" w:fill="404040" w:themeFill="text1" w:themeFillTint="BF"/>
        <w:spacing w:after="0" w:line="276" w:lineRule="auto"/>
        <w:jc w:val="both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fr-FR"/>
        </w:rPr>
      </w:pPr>
      <w:bookmarkStart w:id="1" w:name="_Hlk71124189"/>
      <w:r w:rsidRPr="002E619D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fr-FR"/>
        </w:rPr>
        <w:lastRenderedPageBreak/>
        <w:t xml:space="preserve">Modalités </w:t>
      </w:r>
      <w:r w:rsidR="00767D48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fr-FR"/>
        </w:rPr>
        <w:t xml:space="preserve">et délais </w:t>
      </w:r>
      <w:r w:rsidRPr="002E619D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fr-FR"/>
        </w:rPr>
        <w:t xml:space="preserve">d’accès à la </w:t>
      </w:r>
      <w:r w:rsidR="00E85F31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fr-FR"/>
        </w:rPr>
        <w:t>prestation</w:t>
      </w:r>
      <w:r w:rsidRPr="002E619D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fr-FR"/>
        </w:rPr>
        <w:t xml:space="preserve"> &amp; prérequis </w:t>
      </w:r>
    </w:p>
    <w:bookmarkEnd w:id="1"/>
    <w:p w14:paraId="28501EA9" w14:textId="77777777" w:rsidR="002E619D" w:rsidRPr="002E619D" w:rsidRDefault="002E619D" w:rsidP="002E619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3908E4A1" w14:textId="2537CB68" w:rsidR="00931DF9" w:rsidRDefault="002E619D" w:rsidP="00D564A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2E619D">
        <w:rPr>
          <w:rFonts w:ascii="Arial" w:eastAsia="Times New Roman" w:hAnsi="Arial" w:cs="Arial"/>
          <w:sz w:val="24"/>
          <w:szCs w:val="24"/>
          <w:lang w:eastAsia="fr-FR"/>
        </w:rPr>
        <w:t>La sélection s’effectue sur entretien</w:t>
      </w:r>
      <w:r w:rsidR="00D94B40">
        <w:rPr>
          <w:rFonts w:ascii="Arial" w:eastAsia="Times New Roman" w:hAnsi="Arial" w:cs="Arial"/>
          <w:sz w:val="24"/>
          <w:szCs w:val="24"/>
          <w:lang w:eastAsia="fr-FR"/>
        </w:rPr>
        <w:t>, il n’y a pas de prérequis.</w:t>
      </w:r>
    </w:p>
    <w:p w14:paraId="360E1ABA" w14:textId="77777777" w:rsidR="00D564A4" w:rsidRDefault="00D564A4" w:rsidP="00D564A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564A4">
        <w:rPr>
          <w:rFonts w:ascii="Arial" w:eastAsia="Times New Roman" w:hAnsi="Arial" w:cs="Arial"/>
          <w:sz w:val="24"/>
          <w:szCs w:val="24"/>
          <w:lang w:eastAsia="fr-FR"/>
        </w:rPr>
        <w:t>Accessibilité en situation d’handicap</w:t>
      </w:r>
      <w:r>
        <w:rPr>
          <w:rFonts w:ascii="Arial" w:eastAsia="Times New Roman" w:hAnsi="Arial" w:cs="Arial"/>
          <w:sz w:val="24"/>
          <w:szCs w:val="24"/>
          <w:lang w:eastAsia="fr-FR"/>
        </w:rPr>
        <w:t> : il</w:t>
      </w:r>
      <w:r w:rsidRPr="00D564A4">
        <w:rPr>
          <w:rFonts w:ascii="Arial" w:eastAsia="Times New Roman" w:hAnsi="Arial" w:cs="Arial"/>
          <w:sz w:val="24"/>
          <w:szCs w:val="24"/>
          <w:lang w:eastAsia="fr-FR"/>
        </w:rPr>
        <w:t xml:space="preserve"> recommande au participant de signaler, dès son inscription, la nature de son handicap ainsi que ses besoins spécifiques, afin de l'accueillir dans des conditions optimales après étude de votre situation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(n</w:t>
      </w:r>
      <w:r w:rsidRPr="00D564A4">
        <w:rPr>
          <w:rFonts w:ascii="Arial" w:eastAsia="Times New Roman" w:hAnsi="Arial" w:cs="Arial"/>
          <w:sz w:val="24"/>
          <w:szCs w:val="24"/>
          <w:lang w:eastAsia="fr-FR"/>
        </w:rPr>
        <w:t xml:space="preserve">os référents handicap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sont </w:t>
      </w:r>
      <w:r w:rsidRPr="00D564A4">
        <w:rPr>
          <w:rFonts w:ascii="Arial" w:eastAsia="Times New Roman" w:hAnsi="Arial" w:cs="Arial"/>
          <w:sz w:val="24"/>
          <w:szCs w:val="24"/>
          <w:lang w:eastAsia="fr-FR"/>
        </w:rPr>
        <w:t>Mr</w:t>
      </w:r>
      <w:r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D564A4">
        <w:rPr>
          <w:rFonts w:ascii="Arial" w:eastAsia="Times New Roman" w:hAnsi="Arial" w:cs="Arial"/>
          <w:sz w:val="24"/>
          <w:szCs w:val="24"/>
          <w:lang w:eastAsia="fr-FR"/>
        </w:rPr>
        <w:t xml:space="preserve"> LAPIERRE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et </w:t>
      </w:r>
      <w:r w:rsidRPr="00D564A4">
        <w:rPr>
          <w:rFonts w:ascii="Arial" w:eastAsia="Times New Roman" w:hAnsi="Arial" w:cs="Arial"/>
          <w:sz w:val="24"/>
          <w:szCs w:val="24"/>
          <w:lang w:eastAsia="fr-FR"/>
        </w:rPr>
        <w:t>Mme</w:t>
      </w:r>
      <w:r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D564A4">
        <w:rPr>
          <w:rFonts w:ascii="Arial" w:eastAsia="Times New Roman" w:hAnsi="Arial" w:cs="Arial"/>
          <w:sz w:val="24"/>
          <w:szCs w:val="24"/>
          <w:lang w:eastAsia="fr-FR"/>
        </w:rPr>
        <w:t xml:space="preserve"> VALERE</w:t>
      </w:r>
      <w:r>
        <w:rPr>
          <w:rFonts w:ascii="Arial" w:eastAsia="Times New Roman" w:hAnsi="Arial" w:cs="Arial"/>
          <w:sz w:val="24"/>
          <w:szCs w:val="24"/>
          <w:lang w:eastAsia="fr-FR"/>
        </w:rPr>
        <w:t>).</w:t>
      </w:r>
    </w:p>
    <w:p w14:paraId="4F186E01" w14:textId="60CD10E5" w:rsidR="00767D48" w:rsidRPr="00D564A4" w:rsidRDefault="00767D48" w:rsidP="00D564A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767D48">
        <w:rPr>
          <w:rFonts w:ascii="Arial" w:eastAsia="Times New Roman" w:hAnsi="Arial" w:cs="Arial"/>
          <w:sz w:val="24"/>
          <w:szCs w:val="24"/>
          <w:lang w:eastAsia="fr-FR"/>
        </w:rPr>
        <w:t>Délai d’accès</w:t>
      </w:r>
      <w:r w:rsidR="00192AA1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="00096265">
        <w:rPr>
          <w:rFonts w:ascii="Arial" w:eastAsia="Times New Roman" w:hAnsi="Arial" w:cs="Arial"/>
          <w:sz w:val="24"/>
          <w:szCs w:val="24"/>
          <w:lang w:eastAsia="fr-FR"/>
        </w:rPr>
        <w:t xml:space="preserve">La prestation démarre au plus tard 15 jours après l’obtention de l’accord de prise en charge financière. </w:t>
      </w:r>
    </w:p>
    <w:p w14:paraId="4F8AAF2B" w14:textId="77777777" w:rsidR="002E619D" w:rsidRPr="002E619D" w:rsidRDefault="002E619D" w:rsidP="002E619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699F4FC3" w14:textId="53E78F46" w:rsidR="00DB41F5" w:rsidRPr="002E619D" w:rsidRDefault="00DB41F5" w:rsidP="00DB41F5">
      <w:pPr>
        <w:pBdr>
          <w:bottom w:val="single" w:sz="4" w:space="1" w:color="auto"/>
        </w:pBdr>
        <w:shd w:val="clear" w:color="auto" w:fill="404040" w:themeFill="text1" w:themeFillTint="BF"/>
        <w:spacing w:after="0" w:line="276" w:lineRule="auto"/>
        <w:jc w:val="both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fr-FR"/>
        </w:rPr>
        <w:t>Programme détaillé</w:t>
      </w:r>
    </w:p>
    <w:p w14:paraId="4A09AE42" w14:textId="77777777" w:rsidR="002E619D" w:rsidRPr="002E619D" w:rsidRDefault="002E619D" w:rsidP="002E61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9F1DDD8" w14:textId="77777777" w:rsidR="00DB41F5" w:rsidRPr="00DB41F5" w:rsidRDefault="00DB41F5" w:rsidP="00DB41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B41F5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1° Une phase</w:t>
      </w:r>
      <w:r w:rsidRPr="00DB41F5">
        <w:rPr>
          <w:rFonts w:ascii="Arial" w:eastAsia="Times New Roman" w:hAnsi="Arial" w:cs="Arial"/>
          <w:sz w:val="24"/>
          <w:szCs w:val="24"/>
          <w:lang w:eastAsia="fr-FR"/>
        </w:rPr>
        <w:t xml:space="preserve"> préliminaire qui a pour objet :</w:t>
      </w:r>
    </w:p>
    <w:p w14:paraId="0ED883A2" w14:textId="77777777" w:rsidR="00DB41F5" w:rsidRPr="00DB41F5" w:rsidRDefault="00DB41F5" w:rsidP="00DB41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33EA15D" w14:textId="77777777" w:rsidR="00DB41F5" w:rsidRPr="00DB41F5" w:rsidRDefault="00DB41F5" w:rsidP="00DB41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B41F5">
        <w:rPr>
          <w:rFonts w:ascii="Arial" w:eastAsia="Times New Roman" w:hAnsi="Arial" w:cs="Arial"/>
          <w:sz w:val="24"/>
          <w:szCs w:val="24"/>
          <w:lang w:eastAsia="fr-FR"/>
        </w:rPr>
        <w:t>a) D'analyser la demande et le besoin du bénéficiaire ;</w:t>
      </w:r>
    </w:p>
    <w:p w14:paraId="34C13983" w14:textId="77777777" w:rsidR="00DB41F5" w:rsidRPr="00DB41F5" w:rsidRDefault="00DB41F5" w:rsidP="00DB41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3C8306D" w14:textId="77777777" w:rsidR="00DB41F5" w:rsidRPr="00DB41F5" w:rsidRDefault="00DB41F5" w:rsidP="00DB41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B41F5">
        <w:rPr>
          <w:rFonts w:ascii="Arial" w:eastAsia="Times New Roman" w:hAnsi="Arial" w:cs="Arial"/>
          <w:sz w:val="24"/>
          <w:szCs w:val="24"/>
          <w:lang w:eastAsia="fr-FR"/>
        </w:rPr>
        <w:t>b) De déterminer le format le plus adapté à la situation et au besoin ;</w:t>
      </w:r>
    </w:p>
    <w:p w14:paraId="61F6BDA2" w14:textId="77777777" w:rsidR="00DB41F5" w:rsidRPr="00DB41F5" w:rsidRDefault="00DB41F5" w:rsidP="00DB41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1D5C964" w14:textId="77777777" w:rsidR="00DB41F5" w:rsidRPr="00DB41F5" w:rsidRDefault="00DB41F5" w:rsidP="00DB41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B41F5">
        <w:rPr>
          <w:rFonts w:ascii="Arial" w:eastAsia="Times New Roman" w:hAnsi="Arial" w:cs="Arial"/>
          <w:sz w:val="24"/>
          <w:szCs w:val="24"/>
          <w:lang w:eastAsia="fr-FR"/>
        </w:rPr>
        <w:t>c) De définir conjointement les modalités de déroulement du bilan ;</w:t>
      </w:r>
    </w:p>
    <w:p w14:paraId="119BDD7E" w14:textId="77777777" w:rsidR="00DB41F5" w:rsidRPr="00DB41F5" w:rsidRDefault="00DB41F5" w:rsidP="00DB41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38CEE49" w14:textId="7673AD88" w:rsidR="00DB41F5" w:rsidRDefault="00DB41F5" w:rsidP="00DB41F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B41F5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2° Une phase</w:t>
      </w:r>
      <w:r w:rsidRPr="00DB41F5">
        <w:rPr>
          <w:rFonts w:ascii="Arial" w:eastAsia="Times New Roman" w:hAnsi="Arial" w:cs="Arial"/>
          <w:sz w:val="24"/>
          <w:szCs w:val="24"/>
          <w:lang w:eastAsia="fr-FR"/>
        </w:rPr>
        <w:t xml:space="preserve"> d'investigation permettant au bénéficiaire soit de construire son projet professionnel et d'en vérifier la pertinence, soit d'élaborer une ou plusieurs alternatives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</w:p>
    <w:p w14:paraId="4ED53104" w14:textId="77777777" w:rsidR="00DB41F5" w:rsidRPr="00DB41F5" w:rsidRDefault="00DB41F5" w:rsidP="00DB41F5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14:paraId="2DC7D974" w14:textId="5D8F6778" w:rsidR="00DB41F5" w:rsidRDefault="00DB41F5" w:rsidP="00DB41F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a) </w:t>
      </w:r>
      <w:r w:rsidRPr="00DB41F5">
        <w:rPr>
          <w:rFonts w:ascii="Arial" w:eastAsia="Times New Roman" w:hAnsi="Arial" w:cs="Arial"/>
          <w:sz w:val="24"/>
          <w:szCs w:val="24"/>
          <w:lang w:eastAsia="fr-FR"/>
        </w:rPr>
        <w:t xml:space="preserve">Analyse du parcours personnel </w:t>
      </w:r>
    </w:p>
    <w:p w14:paraId="26A512D9" w14:textId="072CD260" w:rsidR="00DB41F5" w:rsidRPr="00DB41F5" w:rsidRDefault="00DB41F5" w:rsidP="00DB41F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b) Analyse du parcours</w:t>
      </w:r>
      <w:r w:rsidRPr="00DB41F5">
        <w:rPr>
          <w:rFonts w:ascii="Arial" w:eastAsia="Times New Roman" w:hAnsi="Arial" w:cs="Arial"/>
          <w:sz w:val="24"/>
          <w:szCs w:val="24"/>
          <w:lang w:eastAsia="fr-FR"/>
        </w:rPr>
        <w:t xml:space="preserve"> professionnel</w:t>
      </w:r>
      <w:r w:rsidRPr="00DB41F5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14:paraId="25D0E168" w14:textId="677E619D" w:rsidR="00DB41F5" w:rsidRPr="00DB41F5" w:rsidRDefault="00DB41F5" w:rsidP="00DB41F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c) </w:t>
      </w:r>
      <w:r w:rsidRPr="00DB41F5">
        <w:rPr>
          <w:rFonts w:ascii="Arial" w:eastAsia="Times New Roman" w:hAnsi="Arial" w:cs="Arial"/>
          <w:sz w:val="24"/>
          <w:szCs w:val="24"/>
          <w:lang w:eastAsia="fr-FR"/>
        </w:rPr>
        <w:t>Etude du profil personnel</w:t>
      </w:r>
    </w:p>
    <w:p w14:paraId="59640CB3" w14:textId="4091DFB5" w:rsidR="00DB41F5" w:rsidRPr="00DB41F5" w:rsidRDefault="00DB41F5" w:rsidP="00DB41F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d) </w:t>
      </w:r>
      <w:r w:rsidRPr="00DB41F5">
        <w:rPr>
          <w:rFonts w:ascii="Arial" w:eastAsia="Times New Roman" w:hAnsi="Arial" w:cs="Arial"/>
          <w:sz w:val="24"/>
          <w:szCs w:val="24"/>
          <w:lang w:eastAsia="fr-FR"/>
        </w:rPr>
        <w:t>Identification des compétences et aptitudes</w:t>
      </w:r>
    </w:p>
    <w:p w14:paraId="6E481886" w14:textId="6C654555" w:rsidR="00DB41F5" w:rsidRPr="00DB41F5" w:rsidRDefault="00DB41F5" w:rsidP="00DB41F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e) </w:t>
      </w:r>
      <w:r w:rsidRPr="00DB41F5">
        <w:rPr>
          <w:rFonts w:ascii="Arial" w:eastAsia="Times New Roman" w:hAnsi="Arial" w:cs="Arial"/>
          <w:sz w:val="24"/>
          <w:szCs w:val="24"/>
          <w:lang w:eastAsia="fr-FR"/>
        </w:rPr>
        <w:t>Exploration des centres d’intérêts professionnels</w:t>
      </w:r>
    </w:p>
    <w:p w14:paraId="40F2B1F0" w14:textId="5FFC2759" w:rsidR="00DB41F5" w:rsidRPr="00DB41F5" w:rsidRDefault="00DB41F5" w:rsidP="00DB41F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f) </w:t>
      </w:r>
      <w:r w:rsidRPr="00DB41F5">
        <w:rPr>
          <w:rFonts w:ascii="Arial" w:eastAsia="Times New Roman" w:hAnsi="Arial" w:cs="Arial"/>
          <w:sz w:val="24"/>
          <w:szCs w:val="24"/>
          <w:lang w:eastAsia="fr-FR"/>
        </w:rPr>
        <w:t>Elaboration du projet professionnel et plan d’action</w:t>
      </w:r>
    </w:p>
    <w:p w14:paraId="709E333E" w14:textId="77777777" w:rsidR="00DB41F5" w:rsidRPr="00DB41F5" w:rsidRDefault="00DB41F5" w:rsidP="00DB41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020D1BB" w14:textId="6A789631" w:rsidR="00DB41F5" w:rsidRPr="00DB41F5" w:rsidRDefault="00DB41F5" w:rsidP="00DB41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B41F5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3° Une phase</w:t>
      </w:r>
      <w:r w:rsidRPr="00DB41F5">
        <w:rPr>
          <w:rFonts w:ascii="Arial" w:eastAsia="Times New Roman" w:hAnsi="Arial" w:cs="Arial"/>
          <w:sz w:val="24"/>
          <w:szCs w:val="24"/>
          <w:lang w:eastAsia="fr-FR"/>
        </w:rPr>
        <w:t xml:space="preserve"> de conclusions qui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B41F5">
        <w:rPr>
          <w:rFonts w:ascii="Arial" w:eastAsia="Times New Roman" w:hAnsi="Arial" w:cs="Arial"/>
          <w:sz w:val="24"/>
          <w:szCs w:val="24"/>
          <w:lang w:eastAsia="fr-FR"/>
        </w:rPr>
        <w:t>permet au bénéficiaire :</w:t>
      </w:r>
    </w:p>
    <w:p w14:paraId="061A9E52" w14:textId="77777777" w:rsidR="00DB41F5" w:rsidRPr="00DB41F5" w:rsidRDefault="00DB41F5" w:rsidP="00DB41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63869C9" w14:textId="77777777" w:rsidR="00DB41F5" w:rsidRPr="00DB41F5" w:rsidRDefault="00DB41F5" w:rsidP="00DB41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B41F5">
        <w:rPr>
          <w:rFonts w:ascii="Arial" w:eastAsia="Times New Roman" w:hAnsi="Arial" w:cs="Arial"/>
          <w:sz w:val="24"/>
          <w:szCs w:val="24"/>
          <w:lang w:eastAsia="fr-FR"/>
        </w:rPr>
        <w:t>a) De s'approprier les résultats détaillés de la phase d'investigation ;</w:t>
      </w:r>
    </w:p>
    <w:p w14:paraId="7D3F1C7E" w14:textId="77777777" w:rsidR="00DB41F5" w:rsidRPr="00DB41F5" w:rsidRDefault="00DB41F5" w:rsidP="00DB41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9350AFA" w14:textId="77777777" w:rsidR="00DB41F5" w:rsidRPr="00DB41F5" w:rsidRDefault="00DB41F5" w:rsidP="00DB41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B41F5">
        <w:rPr>
          <w:rFonts w:ascii="Arial" w:eastAsia="Times New Roman" w:hAnsi="Arial" w:cs="Arial"/>
          <w:sz w:val="24"/>
          <w:szCs w:val="24"/>
          <w:lang w:eastAsia="fr-FR"/>
        </w:rPr>
        <w:t>b) De recenser les conditions et moyens favorisant la réalisation du ou des projets professionnels ;</w:t>
      </w:r>
    </w:p>
    <w:p w14:paraId="02F306BF" w14:textId="77777777" w:rsidR="00DB41F5" w:rsidRPr="00DB41F5" w:rsidRDefault="00DB41F5" w:rsidP="00DB41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06EFA68" w14:textId="36FD86FA" w:rsidR="002E619D" w:rsidRDefault="00DB41F5" w:rsidP="00DB41F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B41F5">
        <w:rPr>
          <w:rFonts w:ascii="Arial" w:eastAsia="Times New Roman" w:hAnsi="Arial" w:cs="Arial"/>
          <w:sz w:val="24"/>
          <w:szCs w:val="24"/>
          <w:lang w:eastAsia="fr-FR"/>
        </w:rPr>
        <w:t>c) De prévoir les principales modalités et étapes du ou des projets professionnels, dont la possibilité de bénéficier d'un entretien de suivi avec le prestataire de bilan de compétences.</w:t>
      </w:r>
    </w:p>
    <w:p w14:paraId="373000FC" w14:textId="2099F330" w:rsidR="00B51DAC" w:rsidRDefault="00B51DAC" w:rsidP="00DB41F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D134A1C" w14:textId="780EED8F" w:rsidR="00B51DAC" w:rsidRDefault="00B51DAC" w:rsidP="00DB41F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FBC7B89" w14:textId="77777777" w:rsidR="00B51DAC" w:rsidRDefault="00B51DAC" w:rsidP="00DB41F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B5E8D07" w14:textId="35552AC6" w:rsidR="00DB41F5" w:rsidRDefault="00DB41F5" w:rsidP="00DB41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0CEA9AF" w14:textId="368706E9" w:rsidR="00DB41F5" w:rsidRPr="002E619D" w:rsidRDefault="00DB41F5" w:rsidP="00DB41F5">
      <w:pPr>
        <w:pBdr>
          <w:bottom w:val="single" w:sz="4" w:space="1" w:color="auto"/>
        </w:pBdr>
        <w:shd w:val="clear" w:color="auto" w:fill="404040" w:themeFill="text1" w:themeFillTint="BF"/>
        <w:spacing w:after="0" w:line="276" w:lineRule="auto"/>
        <w:jc w:val="both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fr-FR"/>
        </w:rPr>
        <w:lastRenderedPageBreak/>
        <w:t xml:space="preserve">Méthodes </w:t>
      </w:r>
      <w:r w:rsidR="001F51C7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fr-FR"/>
        </w:rPr>
        <w:t>d’accompagnement mobilisées</w:t>
      </w:r>
    </w:p>
    <w:p w14:paraId="4C710756" w14:textId="77777777" w:rsidR="00DB41F5" w:rsidRPr="002E619D" w:rsidRDefault="00DB41F5" w:rsidP="00DB41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0E942D1" w14:textId="7A9447B0" w:rsidR="00DB41F5" w:rsidRPr="00DB41F5" w:rsidRDefault="00DB41F5" w:rsidP="00DB41F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B41F5">
        <w:rPr>
          <w:rFonts w:ascii="Arial" w:eastAsia="Times New Roman" w:hAnsi="Arial" w:cs="Arial"/>
          <w:sz w:val="24"/>
          <w:szCs w:val="24"/>
          <w:lang w:eastAsia="fr-FR"/>
        </w:rPr>
        <w:t xml:space="preserve"> La réalisation du bilan de compétences s’appu</w:t>
      </w:r>
      <w:r>
        <w:rPr>
          <w:rFonts w:ascii="Arial" w:eastAsia="Times New Roman" w:hAnsi="Arial" w:cs="Arial"/>
          <w:sz w:val="24"/>
          <w:szCs w:val="24"/>
          <w:lang w:eastAsia="fr-FR"/>
        </w:rPr>
        <w:t>ie</w:t>
      </w:r>
      <w:r w:rsidRPr="00DB41F5">
        <w:rPr>
          <w:rFonts w:ascii="Arial" w:eastAsia="Times New Roman" w:hAnsi="Arial" w:cs="Arial"/>
          <w:sz w:val="24"/>
          <w:szCs w:val="24"/>
          <w:lang w:eastAsia="fr-FR"/>
        </w:rPr>
        <w:t xml:space="preserve"> sur :</w:t>
      </w:r>
    </w:p>
    <w:p w14:paraId="3FB54383" w14:textId="77777777" w:rsidR="00DB41F5" w:rsidRPr="00DB41F5" w:rsidRDefault="00DB41F5" w:rsidP="00DB41F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7EBCE89" w14:textId="77777777" w:rsidR="00DB41F5" w:rsidRPr="00DB41F5" w:rsidRDefault="00DB41F5" w:rsidP="00DB41F5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B41F5">
        <w:rPr>
          <w:rFonts w:ascii="Arial" w:eastAsia="Times New Roman" w:hAnsi="Arial" w:cs="Arial"/>
          <w:sz w:val="24"/>
          <w:szCs w:val="24"/>
          <w:lang w:eastAsia="fr-FR"/>
        </w:rPr>
        <w:t>Les techniques d’entretiens approfondis et d’écoute active</w:t>
      </w:r>
    </w:p>
    <w:p w14:paraId="1C5F1E5C" w14:textId="65E5D72A" w:rsidR="00DB41F5" w:rsidRPr="00DB41F5" w:rsidRDefault="00DB41F5" w:rsidP="00DB41F5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B41F5">
        <w:rPr>
          <w:rFonts w:ascii="Arial" w:eastAsia="Times New Roman" w:hAnsi="Arial" w:cs="Arial"/>
          <w:sz w:val="24"/>
          <w:szCs w:val="24"/>
          <w:lang w:eastAsia="fr-FR"/>
        </w:rPr>
        <w:t xml:space="preserve">L’utilisation et l’exploitation de tests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psychotechniques </w:t>
      </w:r>
      <w:r w:rsidRPr="00DB41F5">
        <w:rPr>
          <w:rFonts w:ascii="Arial" w:eastAsia="Times New Roman" w:hAnsi="Arial" w:cs="Arial"/>
          <w:sz w:val="24"/>
          <w:szCs w:val="24"/>
          <w:lang w:eastAsia="fr-FR"/>
        </w:rPr>
        <w:t>(</w:t>
      </w:r>
      <w:r>
        <w:rPr>
          <w:rFonts w:ascii="Arial" w:eastAsia="Times New Roman" w:hAnsi="Arial" w:cs="Arial"/>
          <w:sz w:val="24"/>
          <w:szCs w:val="24"/>
          <w:lang w:eastAsia="fr-FR"/>
        </w:rPr>
        <w:t>HEXACO, Big Five, RIASEC…</w:t>
      </w:r>
      <w:r w:rsidRPr="00DB41F5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14:paraId="081C78EE" w14:textId="22CA6AE1" w:rsidR="00DB41F5" w:rsidRDefault="00DB41F5" w:rsidP="00DB41F5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B41F5">
        <w:rPr>
          <w:rFonts w:ascii="Arial" w:eastAsia="Times New Roman" w:hAnsi="Arial" w:cs="Arial"/>
          <w:sz w:val="24"/>
          <w:szCs w:val="24"/>
          <w:lang w:eastAsia="fr-FR"/>
        </w:rPr>
        <w:t>L’utilisation des cartes des forces (POSITRAN) et d’outils issus de la recherche en psychologie positive.</w:t>
      </w:r>
    </w:p>
    <w:p w14:paraId="4A72F681" w14:textId="2F740468" w:rsidR="00DB41F5" w:rsidRPr="00DB41F5" w:rsidRDefault="00DB41F5" w:rsidP="00DB41F5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Utilisation de techniques de coaching (PNL)</w:t>
      </w:r>
    </w:p>
    <w:p w14:paraId="4757FD34" w14:textId="77777777" w:rsidR="00DB41F5" w:rsidRPr="00DB41F5" w:rsidRDefault="00DB41F5" w:rsidP="00DB41F5">
      <w:pPr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7317FEC" w14:textId="77777777" w:rsidR="002E619D" w:rsidRPr="002E619D" w:rsidRDefault="002E619D" w:rsidP="002E619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fr-FR"/>
        </w:rPr>
      </w:pPr>
    </w:p>
    <w:p w14:paraId="710562E4" w14:textId="77777777" w:rsidR="002E619D" w:rsidRPr="002E619D" w:rsidRDefault="002E619D" w:rsidP="002E61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76AFB3B8" w14:textId="757997AB" w:rsidR="002E619D" w:rsidRPr="002E619D" w:rsidRDefault="002E619D" w:rsidP="002E619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28"/>
          <w:szCs w:val="28"/>
          <w:lang w:eastAsia="fr-FR"/>
        </w:rPr>
      </w:pPr>
      <w:r w:rsidRPr="002E619D">
        <w:rPr>
          <w:rFonts w:ascii="Arial" w:eastAsia="Times New Roman" w:hAnsi="Arial" w:cs="Arial"/>
          <w:b/>
          <w:bCs/>
          <w:color w:val="385623" w:themeColor="accent6" w:themeShade="80"/>
          <w:sz w:val="28"/>
          <w:szCs w:val="28"/>
          <w:lang w:eastAsia="fr-FR"/>
        </w:rPr>
        <w:t xml:space="preserve">MODALITES DE </w:t>
      </w:r>
      <w:r w:rsidR="004D7296">
        <w:rPr>
          <w:rFonts w:ascii="Arial" w:eastAsia="Times New Roman" w:hAnsi="Arial" w:cs="Arial"/>
          <w:b/>
          <w:bCs/>
          <w:color w:val="385623" w:themeColor="accent6" w:themeShade="80"/>
          <w:sz w:val="28"/>
          <w:szCs w:val="28"/>
          <w:lang w:eastAsia="fr-FR"/>
        </w:rPr>
        <w:t>PRESTATION</w:t>
      </w:r>
    </w:p>
    <w:p w14:paraId="4D8E9374" w14:textId="77777777" w:rsidR="002E619D" w:rsidRPr="002E619D" w:rsidRDefault="002E619D" w:rsidP="002E619D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14:paraId="4548D5CA" w14:textId="77777777" w:rsidR="002E619D" w:rsidRPr="002E619D" w:rsidRDefault="002E619D" w:rsidP="002E619D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163E7609" w14:textId="16C720D9" w:rsidR="002E619D" w:rsidRPr="002E619D" w:rsidRDefault="002E619D" w:rsidP="002E619D">
      <w:pPr>
        <w:pBdr>
          <w:bottom w:val="single" w:sz="4" w:space="1" w:color="auto"/>
        </w:pBdr>
        <w:shd w:val="clear" w:color="auto" w:fill="404040" w:themeFill="text1" w:themeFillTint="BF"/>
        <w:spacing w:after="0" w:line="276" w:lineRule="auto"/>
        <w:jc w:val="both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fr-FR"/>
        </w:rPr>
      </w:pPr>
      <w:r w:rsidRPr="002E619D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fr-FR"/>
        </w:rPr>
        <w:t>Modalités</w:t>
      </w:r>
      <w:r w:rsidR="001A3B7F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fr-FR"/>
        </w:rPr>
        <w:t xml:space="preserve"> de suivi et</w:t>
      </w:r>
      <w:r w:rsidRPr="002E619D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fr-FR"/>
        </w:rPr>
        <w:t xml:space="preserve"> d’évaluation </w:t>
      </w:r>
    </w:p>
    <w:p w14:paraId="3DE7CE99" w14:textId="77777777" w:rsidR="001A3B7F" w:rsidRDefault="001A3B7F" w:rsidP="000D604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</w:p>
    <w:p w14:paraId="3E3722BB" w14:textId="33FE4D4A" w:rsidR="000D6047" w:rsidRPr="001A3B7F" w:rsidRDefault="000D6047" w:rsidP="001A3B7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1A3B7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Le bilan de compétences n’est pas un dispositif permettant d’accéder à </w:t>
      </w:r>
      <w:proofErr w:type="gramStart"/>
      <w:r w:rsidRPr="001A3B7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une diplôme</w:t>
      </w:r>
      <w:proofErr w:type="gramEnd"/>
      <w:r w:rsidRPr="001A3B7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ou une certification. Cependant, le bilan de compétences permet d’obtenir en dernière séance une synthèse qui a été co-écrite avec le bénéficiaire. Cette synthèse atteste la réalisation du bilan de compétences. Tout au long du bilan, le bénéficiaire remplit une attestation de présence.</w:t>
      </w:r>
    </w:p>
    <w:p w14:paraId="22846D1A" w14:textId="77777777" w:rsidR="001A3B7F" w:rsidRPr="001A3B7F" w:rsidRDefault="000D6047" w:rsidP="001A3B7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1A3B7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Nous réalisons un point régulier à chaque début de séance pour faire le point sur l</w:t>
      </w:r>
      <w:r w:rsidR="001A3B7F" w:rsidRPr="001A3B7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’avancement de la</w:t>
      </w:r>
      <w:r w:rsidRPr="001A3B7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démarche</w:t>
      </w:r>
      <w:r w:rsidR="001A3B7F" w:rsidRPr="001A3B7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.</w:t>
      </w:r>
    </w:p>
    <w:p w14:paraId="00B9F1EF" w14:textId="1B02DC56" w:rsidR="000D6047" w:rsidRPr="001A3B7F" w:rsidRDefault="000D6047" w:rsidP="001A3B7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1A3B7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Lors de la dernière séance, un questionnaire de satisfaction est transmis au bénéficiaire. Au bout de 6 mois, un questionnaire de suivi est transmis. Ce dernier permet de mener un suivi et un ré</w:t>
      </w:r>
      <w:r w:rsidR="001A3B7F" w:rsidRPr="001A3B7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-</w:t>
      </w:r>
      <w:r w:rsidRPr="001A3B7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ajustage si nécessaire du projet.</w:t>
      </w:r>
    </w:p>
    <w:p w14:paraId="23B00D80" w14:textId="16A3E105" w:rsidR="002E619D" w:rsidRPr="002E619D" w:rsidRDefault="002E619D" w:rsidP="002E619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652261EB" w14:textId="77777777" w:rsidR="002E619D" w:rsidRPr="002E619D" w:rsidRDefault="002E619D" w:rsidP="002E619D">
      <w:pPr>
        <w:pBdr>
          <w:bottom w:val="single" w:sz="4" w:space="1" w:color="auto"/>
        </w:pBdr>
        <w:shd w:val="clear" w:color="auto" w:fill="404040" w:themeFill="text1" w:themeFillTint="BF"/>
        <w:spacing w:after="0" w:line="276" w:lineRule="auto"/>
        <w:jc w:val="both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fr-FR"/>
        </w:rPr>
      </w:pPr>
      <w:r w:rsidRPr="002E619D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fr-FR"/>
        </w:rPr>
        <w:t xml:space="preserve">Formalisation à l’issue de la formation </w:t>
      </w:r>
    </w:p>
    <w:p w14:paraId="73136463" w14:textId="77777777" w:rsidR="002E619D" w:rsidRPr="002E619D" w:rsidRDefault="002E619D" w:rsidP="002E619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49FF1902" w14:textId="3446C717" w:rsidR="002E619D" w:rsidRDefault="008C5751" w:rsidP="002E619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Remise de la synthèse écrite du bilan de compétences</w:t>
      </w:r>
      <w:r w:rsidR="002E619D" w:rsidRPr="002E619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14:paraId="31F11D31" w14:textId="77777777" w:rsidR="002E619D" w:rsidRPr="002E619D" w:rsidRDefault="002E619D" w:rsidP="002E619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796C6E69" w14:textId="77777777" w:rsidR="002E619D" w:rsidRPr="002E619D" w:rsidRDefault="002E619D" w:rsidP="002E619D">
      <w:pPr>
        <w:pBdr>
          <w:bottom w:val="single" w:sz="4" w:space="1" w:color="auto"/>
        </w:pBdr>
        <w:shd w:val="clear" w:color="auto" w:fill="404040" w:themeFill="text1" w:themeFillTint="BF"/>
        <w:spacing w:after="0" w:line="276" w:lineRule="auto"/>
        <w:jc w:val="both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fr-FR"/>
        </w:rPr>
      </w:pPr>
      <w:r w:rsidRPr="002E619D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fr-FR"/>
        </w:rPr>
        <w:t>Nombre minimum et maximum de stagiaires</w:t>
      </w:r>
    </w:p>
    <w:p w14:paraId="3EB1BEDE" w14:textId="77777777" w:rsidR="008C5751" w:rsidRDefault="008C5751" w:rsidP="002E619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2F3501C9" w14:textId="011EAE75" w:rsidR="002E619D" w:rsidRDefault="008C5751" w:rsidP="002E619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Un. </w:t>
      </w:r>
    </w:p>
    <w:p w14:paraId="11176DDD" w14:textId="77777777" w:rsidR="008C5751" w:rsidRPr="002E619D" w:rsidRDefault="008C5751" w:rsidP="002E619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49DB22C7" w14:textId="77777777" w:rsidR="002E619D" w:rsidRPr="002E619D" w:rsidRDefault="002E619D" w:rsidP="002E619D">
      <w:pPr>
        <w:pBdr>
          <w:bottom w:val="single" w:sz="4" w:space="1" w:color="auto"/>
        </w:pBdr>
        <w:shd w:val="clear" w:color="auto" w:fill="404040" w:themeFill="text1" w:themeFillTint="BF"/>
        <w:spacing w:after="0" w:line="276" w:lineRule="auto"/>
        <w:jc w:val="both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fr-FR"/>
        </w:rPr>
      </w:pPr>
      <w:r w:rsidRPr="002E619D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fr-FR"/>
        </w:rPr>
        <w:t xml:space="preserve">Durée et lieu de la formation </w:t>
      </w:r>
    </w:p>
    <w:p w14:paraId="76D2090D" w14:textId="77777777" w:rsidR="002E619D" w:rsidRPr="002E619D" w:rsidRDefault="002E619D" w:rsidP="002E619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72B232FA" w14:textId="1F987A6C" w:rsidR="002E619D" w:rsidRPr="002E619D" w:rsidRDefault="002E619D" w:rsidP="002E61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E619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La formation dure </w:t>
      </w:r>
      <w:r w:rsidR="008C57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24 heures, dont 18 minima en face à face</w:t>
      </w:r>
      <w:r w:rsidR="004522C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14:paraId="395A9961" w14:textId="379D39A8" w:rsidR="002E619D" w:rsidRDefault="002E619D" w:rsidP="002E61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E619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La formation aura lieu dans les locaux de TRANSMETTRE, </w:t>
      </w:r>
      <w:r w:rsidR="00604B9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57 A Chemin Ligne des Bambous</w:t>
      </w:r>
      <w:r w:rsidRPr="002E619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97432 Ravine des Cabris</w:t>
      </w:r>
      <w:r w:rsidR="00D94B4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ou en visioconférence, ou en formule hybride, à définir avec le candidat. </w:t>
      </w:r>
    </w:p>
    <w:p w14:paraId="63BB021E" w14:textId="77777777" w:rsidR="002E619D" w:rsidRPr="002E619D" w:rsidRDefault="002E619D" w:rsidP="002E619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2A799E79" w14:textId="77777777" w:rsidR="002E619D" w:rsidRPr="002E619D" w:rsidRDefault="002E619D" w:rsidP="002E619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16C15510" w14:textId="77777777" w:rsidR="002E619D" w:rsidRPr="002E619D" w:rsidRDefault="002E619D" w:rsidP="002E619D">
      <w:pPr>
        <w:pBdr>
          <w:bottom w:val="single" w:sz="4" w:space="1" w:color="auto"/>
        </w:pBdr>
        <w:shd w:val="clear" w:color="auto" w:fill="404040" w:themeFill="text1" w:themeFillTint="BF"/>
        <w:spacing w:after="0" w:line="276" w:lineRule="auto"/>
        <w:jc w:val="both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fr-FR"/>
        </w:rPr>
      </w:pPr>
      <w:bookmarkStart w:id="2" w:name="_Hlk92261286"/>
      <w:r w:rsidRPr="002E619D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fr-FR"/>
        </w:rPr>
        <w:t>Frais de formations</w:t>
      </w:r>
    </w:p>
    <w:bookmarkEnd w:id="2"/>
    <w:p w14:paraId="11E8F6C5" w14:textId="77777777" w:rsidR="002E619D" w:rsidRPr="001F51C7" w:rsidRDefault="002E619D" w:rsidP="002E619D">
      <w:pPr>
        <w:spacing w:after="0" w:line="276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</w:p>
    <w:p w14:paraId="314FA0A2" w14:textId="3548F83F" w:rsidR="002E619D" w:rsidRPr="00D252BC" w:rsidRDefault="008C5751" w:rsidP="002E619D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D252B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1200</w:t>
      </w:r>
      <w:r w:rsidR="002E619D" w:rsidRPr="00D252B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euros TTC</w:t>
      </w:r>
      <w:r w:rsidR="00FF2DD4" w:rsidRPr="00D252B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(possibilité de prise en charge</w:t>
      </w:r>
      <w:r w:rsidR="001A3B7F" w:rsidRPr="00D252B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par l’employeur, les OPCO, votre CFP, Pôle Emploi</w:t>
      </w:r>
      <w:r w:rsidR="00FF2DD4" w:rsidRPr="00D252B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)</w:t>
      </w:r>
    </w:p>
    <w:p w14:paraId="033DBCFB" w14:textId="72879012" w:rsidR="0018304F" w:rsidRDefault="0018304F" w:rsidP="002E619D">
      <w:pPr>
        <w:spacing w:after="0" w:line="276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</w:p>
    <w:p w14:paraId="4D280685" w14:textId="23A758C8" w:rsidR="00D252BC" w:rsidRPr="002E619D" w:rsidRDefault="00D252BC" w:rsidP="00D252BC">
      <w:pPr>
        <w:pBdr>
          <w:bottom w:val="single" w:sz="4" w:space="1" w:color="auto"/>
        </w:pBdr>
        <w:shd w:val="clear" w:color="auto" w:fill="404040" w:themeFill="text1" w:themeFillTint="BF"/>
        <w:spacing w:after="0" w:line="276" w:lineRule="auto"/>
        <w:jc w:val="both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fr-FR"/>
        </w:rPr>
        <w:t>Indicateur de résultats</w:t>
      </w:r>
    </w:p>
    <w:p w14:paraId="4276A0FA" w14:textId="77777777" w:rsidR="00D252BC" w:rsidRDefault="00D252BC" w:rsidP="002E619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0D0A20E" w14:textId="5C0A6B7D" w:rsidR="00C20926" w:rsidRDefault="0018304F" w:rsidP="00D252B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20926">
        <w:rPr>
          <w:rFonts w:ascii="Arial" w:eastAsia="Times New Roman" w:hAnsi="Arial" w:cs="Arial"/>
          <w:sz w:val="24"/>
          <w:szCs w:val="24"/>
          <w:lang w:eastAsia="fr-FR"/>
        </w:rPr>
        <w:t>Indicateur de résultat :</w:t>
      </w:r>
      <w:r w:rsidR="00DB636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47E86C31" w14:textId="17001933" w:rsidR="00D252BC" w:rsidRDefault="00D252BC" w:rsidP="00D252B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Bilan 2021</w:t>
      </w:r>
      <w:r w:rsidR="00351B74">
        <w:rPr>
          <w:rFonts w:ascii="Arial" w:eastAsia="Times New Roman" w:hAnsi="Arial" w:cs="Arial"/>
          <w:sz w:val="24"/>
          <w:szCs w:val="24"/>
          <w:lang w:eastAsia="fr-FR"/>
        </w:rPr>
        <w:t>/22</w:t>
      </w:r>
      <w:r>
        <w:rPr>
          <w:rFonts w:ascii="Arial" w:eastAsia="Times New Roman" w:hAnsi="Arial" w:cs="Arial"/>
          <w:sz w:val="24"/>
          <w:szCs w:val="24"/>
          <w:lang w:eastAsia="fr-FR"/>
        </w:rPr>
        <w:t> : 1</w:t>
      </w:r>
    </w:p>
    <w:p w14:paraId="55AEE6CB" w14:textId="21B902E0" w:rsidR="0018304F" w:rsidRDefault="00D252BC" w:rsidP="00D252B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T</w:t>
      </w:r>
      <w:r w:rsidR="00C20926">
        <w:rPr>
          <w:rFonts w:ascii="Arial" w:eastAsia="Times New Roman" w:hAnsi="Arial" w:cs="Arial"/>
          <w:sz w:val="24"/>
          <w:szCs w:val="24"/>
          <w:lang w:eastAsia="fr-FR"/>
        </w:rPr>
        <w:t>aux de satisfaction</w:t>
      </w:r>
      <w:r>
        <w:rPr>
          <w:rFonts w:ascii="Arial" w:eastAsia="Times New Roman" w:hAnsi="Arial" w:cs="Arial"/>
          <w:sz w:val="24"/>
          <w:szCs w:val="24"/>
          <w:lang w:eastAsia="fr-FR"/>
        </w:rPr>
        <w:t> : 100 %</w:t>
      </w:r>
    </w:p>
    <w:p w14:paraId="68911300" w14:textId="3A8298AC" w:rsidR="00C20926" w:rsidRPr="00C20926" w:rsidRDefault="00D252BC" w:rsidP="00D252B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Taux</w:t>
      </w:r>
      <w:r w:rsidR="00C20926">
        <w:rPr>
          <w:rFonts w:ascii="Arial" w:eastAsia="Times New Roman" w:hAnsi="Arial" w:cs="Arial"/>
          <w:sz w:val="24"/>
          <w:szCs w:val="24"/>
          <w:lang w:eastAsia="fr-FR"/>
        </w:rPr>
        <w:t xml:space="preserve"> d’abandon</w:t>
      </w:r>
      <w:r>
        <w:rPr>
          <w:rFonts w:ascii="Arial" w:eastAsia="Times New Roman" w:hAnsi="Arial" w:cs="Arial"/>
          <w:sz w:val="24"/>
          <w:szCs w:val="24"/>
          <w:lang w:eastAsia="fr-FR"/>
        </w:rPr>
        <w:t> : 0 %</w:t>
      </w:r>
    </w:p>
    <w:p w14:paraId="0195DA17" w14:textId="6CDC683D" w:rsidR="00DB636F" w:rsidRDefault="00DB636F" w:rsidP="002E619D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5B3F3584" w14:textId="77777777" w:rsidR="002E619D" w:rsidRPr="002E619D" w:rsidRDefault="002E619D" w:rsidP="002E619D">
      <w:pPr>
        <w:pBdr>
          <w:bottom w:val="single" w:sz="4" w:space="1" w:color="auto"/>
        </w:pBdr>
        <w:shd w:val="clear" w:color="auto" w:fill="404040" w:themeFill="text1" w:themeFillTint="BF"/>
        <w:spacing w:after="0" w:line="276" w:lineRule="auto"/>
        <w:jc w:val="both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fr-FR"/>
        </w:rPr>
      </w:pPr>
      <w:r w:rsidRPr="002E619D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fr-FR"/>
        </w:rPr>
        <w:t xml:space="preserve">Contact </w:t>
      </w:r>
    </w:p>
    <w:p w14:paraId="22F4E0C5" w14:textId="77777777" w:rsidR="002E619D" w:rsidRPr="002E619D" w:rsidRDefault="002E619D" w:rsidP="002E61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275FBAE9" w14:textId="77777777" w:rsidR="002E619D" w:rsidRPr="002E619D" w:rsidRDefault="002E619D" w:rsidP="002E61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1E925237" w14:textId="4C3FDE97" w:rsidR="002E619D" w:rsidRPr="002E619D" w:rsidRDefault="002E619D" w:rsidP="002E619D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2E619D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TRANSMETTRE</w:t>
      </w:r>
      <w:r w:rsidR="00A5174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, CAE POSSIBLE</w:t>
      </w:r>
    </w:p>
    <w:p w14:paraId="6E68CC16" w14:textId="39ECA6B8" w:rsidR="002E619D" w:rsidRPr="002E619D" w:rsidRDefault="00604B9C" w:rsidP="002E619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57 A Chemin Ligne des Bambous</w:t>
      </w:r>
    </w:p>
    <w:p w14:paraId="456A6C77" w14:textId="77777777" w:rsidR="002E619D" w:rsidRPr="002E619D" w:rsidRDefault="002E619D" w:rsidP="002E619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E619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97432 Ravine des Cabris   </w:t>
      </w:r>
    </w:p>
    <w:p w14:paraId="26599F7D" w14:textId="574835EE" w:rsidR="00192AA1" w:rsidRPr="002E619D" w:rsidRDefault="002E619D" w:rsidP="002E619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E619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02 62 22 08 66</w:t>
      </w:r>
    </w:p>
    <w:p w14:paraId="47DC3022" w14:textId="19B66FFF" w:rsidR="002E619D" w:rsidRPr="002E619D" w:rsidRDefault="00725252" w:rsidP="002E619D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192AA1">
        <w:rPr>
          <w:rFonts w:ascii="Arial" w:eastAsia="Times New Roman" w:hAnsi="Arial" w:cs="Arial"/>
          <w:b/>
          <w:sz w:val="24"/>
          <w:szCs w:val="24"/>
          <w:lang w:eastAsia="fr-FR"/>
        </w:rPr>
        <w:t>Consultant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2E619D">
        <w:rPr>
          <w:rFonts w:ascii="Arial" w:eastAsia="Times New Roman" w:hAnsi="Arial" w:cs="Arial"/>
          <w:b/>
          <w:sz w:val="24"/>
          <w:szCs w:val="24"/>
          <w:lang w:eastAsia="fr-FR"/>
        </w:rPr>
        <w:t>Référent</w:t>
      </w:r>
      <w:r w:rsidR="002E619D" w:rsidRPr="002E619D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 : </w:t>
      </w:r>
    </w:p>
    <w:p w14:paraId="652F718D" w14:textId="64334C95" w:rsidR="002E619D" w:rsidRPr="002E619D" w:rsidRDefault="008C5751" w:rsidP="002E619D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Frank RICHARD </w:t>
      </w:r>
    </w:p>
    <w:p w14:paraId="682408F5" w14:textId="798C6075" w:rsidR="002E619D" w:rsidRPr="002E619D" w:rsidRDefault="002E619D" w:rsidP="002E619D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2E619D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0692 </w:t>
      </w:r>
      <w:r w:rsidR="008C5751">
        <w:rPr>
          <w:rFonts w:ascii="Arial" w:eastAsia="Times New Roman" w:hAnsi="Arial" w:cs="Arial"/>
          <w:bCs/>
          <w:sz w:val="24"/>
          <w:szCs w:val="24"/>
          <w:lang w:eastAsia="fr-FR"/>
        </w:rPr>
        <w:t>400 310</w:t>
      </w:r>
    </w:p>
    <w:p w14:paraId="24E602E3" w14:textId="63953114" w:rsidR="00B74E51" w:rsidRDefault="002F6DAC" w:rsidP="008C5751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hyperlink r:id="rId8" w:history="1">
        <w:r w:rsidR="003D6B99" w:rsidRPr="00B95B44">
          <w:rPr>
            <w:rStyle w:val="Lienhypertexte"/>
            <w:rFonts w:ascii="Arial" w:eastAsia="Times New Roman" w:hAnsi="Arial" w:cs="Arial"/>
            <w:bCs/>
            <w:sz w:val="24"/>
            <w:szCs w:val="24"/>
            <w:lang w:eastAsia="fr-FR"/>
          </w:rPr>
          <w:t>fr97410@gmail.com</w:t>
        </w:r>
      </w:hyperlink>
    </w:p>
    <w:p w14:paraId="129D9DC5" w14:textId="731D37FB" w:rsidR="003D6B99" w:rsidRDefault="003D6B99" w:rsidP="008C5751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fr-FR"/>
        </w:rPr>
      </w:pPr>
    </w:p>
    <w:p w14:paraId="5A462E28" w14:textId="1034F81B" w:rsidR="0018304F" w:rsidRPr="0018304F" w:rsidRDefault="0018304F" w:rsidP="0018304F">
      <w:pPr>
        <w:shd w:val="clear" w:color="auto" w:fill="FFFFFF" w:themeFill="background1"/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18304F">
        <w:rPr>
          <w:rFonts w:ascii="Arial" w:eastAsia="Times New Roman" w:hAnsi="Arial" w:cs="Arial"/>
          <w:b/>
          <w:sz w:val="24"/>
          <w:szCs w:val="24"/>
          <w:lang w:eastAsia="fr-FR"/>
        </w:rPr>
        <w:t>Date de mise à jour </w:t>
      </w:r>
      <w:r w:rsidR="00D252B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du programme </w:t>
      </w:r>
      <w:r w:rsidRPr="0018304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: </w:t>
      </w:r>
      <w:r w:rsidR="00D252BC">
        <w:rPr>
          <w:rFonts w:ascii="Arial" w:eastAsia="Times New Roman" w:hAnsi="Arial" w:cs="Arial"/>
          <w:b/>
          <w:sz w:val="24"/>
          <w:szCs w:val="24"/>
          <w:lang w:eastAsia="fr-FR"/>
        </w:rPr>
        <w:t>05</w:t>
      </w:r>
      <w:r w:rsidRPr="0018304F">
        <w:rPr>
          <w:rFonts w:ascii="Arial" w:eastAsia="Times New Roman" w:hAnsi="Arial" w:cs="Arial"/>
          <w:b/>
          <w:sz w:val="24"/>
          <w:szCs w:val="24"/>
          <w:lang w:eastAsia="fr-FR"/>
        </w:rPr>
        <w:t>/</w:t>
      </w:r>
      <w:r w:rsidR="00D252BC">
        <w:rPr>
          <w:rFonts w:ascii="Arial" w:eastAsia="Times New Roman" w:hAnsi="Arial" w:cs="Arial"/>
          <w:b/>
          <w:sz w:val="24"/>
          <w:szCs w:val="24"/>
          <w:lang w:eastAsia="fr-FR"/>
        </w:rPr>
        <w:t>01</w:t>
      </w:r>
      <w:r w:rsidRPr="0018304F">
        <w:rPr>
          <w:rFonts w:ascii="Arial" w:eastAsia="Times New Roman" w:hAnsi="Arial" w:cs="Arial"/>
          <w:b/>
          <w:sz w:val="24"/>
          <w:szCs w:val="24"/>
          <w:lang w:eastAsia="fr-FR"/>
        </w:rPr>
        <w:t>/202</w:t>
      </w:r>
      <w:r w:rsidR="00D252BC">
        <w:rPr>
          <w:rFonts w:ascii="Arial" w:eastAsia="Times New Roman" w:hAnsi="Arial" w:cs="Arial"/>
          <w:b/>
          <w:sz w:val="24"/>
          <w:szCs w:val="24"/>
          <w:lang w:eastAsia="fr-FR"/>
        </w:rPr>
        <w:t>2</w:t>
      </w:r>
    </w:p>
    <w:p w14:paraId="753BA4FA" w14:textId="77777777" w:rsidR="0018304F" w:rsidRPr="003D6B99" w:rsidRDefault="0018304F" w:rsidP="008C5751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fr-FR"/>
        </w:rPr>
      </w:pPr>
    </w:p>
    <w:sectPr w:rsidR="0018304F" w:rsidRPr="003D6B99" w:rsidSect="00B74E5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E8BAA" w14:textId="77777777" w:rsidR="002F6DAC" w:rsidRDefault="002F6DAC" w:rsidP="00312FC5">
      <w:pPr>
        <w:spacing w:after="0" w:line="240" w:lineRule="auto"/>
      </w:pPr>
      <w:r>
        <w:separator/>
      </w:r>
    </w:p>
  </w:endnote>
  <w:endnote w:type="continuationSeparator" w:id="0">
    <w:p w14:paraId="3C3DDFD0" w14:textId="77777777" w:rsidR="002F6DAC" w:rsidRDefault="002F6DAC" w:rsidP="0031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5CE5" w14:textId="48141DD7" w:rsidR="00D252BC" w:rsidRPr="001E76E6" w:rsidRDefault="00902058" w:rsidP="00D252BC">
    <w:pPr>
      <w:pStyle w:val="Pieddepage"/>
      <w:jc w:val="center"/>
    </w:pPr>
    <w:bookmarkStart w:id="4" w:name="_Hlk46418449"/>
    <w:bookmarkStart w:id="5" w:name="_Hlk46418450"/>
    <w:r w:rsidRPr="004B426D">
      <w:rPr>
        <w:noProof/>
      </w:rPr>
      <w:drawing>
        <wp:inline distT="0" distB="0" distL="0" distR="0" wp14:anchorId="6D7F0344" wp14:editId="00B8803C">
          <wp:extent cx="6610350" cy="13398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rre papier transmett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6539" cy="168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4"/>
    <w:bookmarkEnd w:id="5"/>
    <w:r w:rsidR="00D252BC" w:rsidRPr="00D252BC">
      <w:rPr>
        <w:b/>
        <w:bCs/>
        <w:color w:val="3B7B97"/>
        <w:sz w:val="24"/>
        <w:szCs w:val="24"/>
      </w:rPr>
      <w:t xml:space="preserve"> </w:t>
    </w:r>
    <w:r w:rsidR="00D252BC" w:rsidRPr="0047760D">
      <w:rPr>
        <w:b/>
        <w:bCs/>
        <w:color w:val="3B7B97"/>
        <w:sz w:val="24"/>
        <w:szCs w:val="24"/>
      </w:rPr>
      <w:t>TRANSMETTRE</w:t>
    </w:r>
    <w:r w:rsidR="00D252BC" w:rsidRPr="0047760D">
      <w:rPr>
        <w:color w:val="3B7B97"/>
        <w:sz w:val="24"/>
        <w:szCs w:val="24"/>
      </w:rPr>
      <w:t xml:space="preserve"> </w:t>
    </w:r>
    <w:r w:rsidR="00D252BC" w:rsidRPr="0047760D">
      <w:rPr>
        <w:color w:val="3B7B97"/>
      </w:rPr>
      <w:t xml:space="preserve">   </w:t>
    </w:r>
    <w:r w:rsidR="00D252BC" w:rsidRPr="0047760D">
      <w:rPr>
        <w:b/>
        <w:bCs/>
        <w:color w:val="3B7B97"/>
        <w:sz w:val="20"/>
        <w:szCs w:val="20"/>
      </w:rPr>
      <w:t>CAE POSSIBLE</w:t>
    </w:r>
    <w:r w:rsidR="00D252BC" w:rsidRPr="0047760D">
      <w:rPr>
        <w:color w:val="3B7B97"/>
      </w:rPr>
      <w:t xml:space="preserve">      </w:t>
    </w:r>
    <w:r w:rsidR="00D252BC">
      <w:t xml:space="preserve">57 A Chemin Ligne des </w:t>
    </w:r>
    <w:proofErr w:type="gramStart"/>
    <w:r w:rsidR="00D252BC">
      <w:t>Bambous,</w:t>
    </w:r>
    <w:r w:rsidR="00D252BC" w:rsidRPr="001E76E6">
      <w:t xml:space="preserve">   </w:t>
    </w:r>
    <w:proofErr w:type="gramEnd"/>
    <w:r w:rsidR="00D252BC" w:rsidRPr="001E76E6">
      <w:t>9743</w:t>
    </w:r>
    <w:r w:rsidR="00D252BC">
      <w:t>2</w:t>
    </w:r>
    <w:r w:rsidR="00D252BC" w:rsidRPr="001E76E6">
      <w:t xml:space="preserve"> Ravine des Cabri</w:t>
    </w:r>
    <w:r w:rsidR="00D252BC">
      <w:t>s</w:t>
    </w:r>
    <w:r w:rsidR="00D252BC" w:rsidRPr="001E76E6">
      <w:t xml:space="preserve">    02 62 22 08 66</w:t>
    </w:r>
  </w:p>
  <w:p w14:paraId="56EEB407" w14:textId="77777777" w:rsidR="00D252BC" w:rsidRPr="00B74E51" w:rsidRDefault="002F6DAC" w:rsidP="00D252BC">
    <w:pPr>
      <w:pStyle w:val="Pieddepage"/>
      <w:jc w:val="center"/>
      <w:rPr>
        <w:sz w:val="20"/>
        <w:szCs w:val="20"/>
      </w:rPr>
    </w:pPr>
    <w:hyperlink r:id="rId2" w:history="1">
      <w:proofErr w:type="gramStart"/>
      <w:r w:rsidR="00D252BC" w:rsidRPr="00DA1093">
        <w:rPr>
          <w:rStyle w:val="Lienhypertexte"/>
          <w:color w:val="auto"/>
          <w:sz w:val="20"/>
          <w:szCs w:val="20"/>
          <w:u w:val="none"/>
        </w:rPr>
        <w:t>www</w:t>
      </w:r>
      <w:proofErr w:type="gramEnd"/>
      <w:r w:rsidR="00D252BC" w:rsidRPr="00DA1093">
        <w:rPr>
          <w:rStyle w:val="Lienhypertexte"/>
          <w:color w:val="auto"/>
          <w:sz w:val="20"/>
          <w:szCs w:val="20"/>
          <w:u w:val="none"/>
        </w:rPr>
        <w:t>.</w:t>
      </w:r>
      <w:r w:rsidR="00D252BC" w:rsidRPr="0047760D">
        <w:rPr>
          <w:noProof/>
        </w:rPr>
        <w:t xml:space="preserve"> </w:t>
      </w:r>
      <w:r w:rsidR="00D252BC" w:rsidRPr="00DA1093">
        <w:rPr>
          <w:rStyle w:val="Lienhypertexte"/>
          <w:color w:val="auto"/>
          <w:sz w:val="20"/>
          <w:szCs w:val="20"/>
          <w:u w:val="none"/>
        </w:rPr>
        <w:t>possible.re</w:t>
      </w:r>
    </w:hyperlink>
    <w:r w:rsidR="00D252BC" w:rsidRPr="00DA1093">
      <w:rPr>
        <w:sz w:val="20"/>
        <w:szCs w:val="20"/>
      </w:rPr>
      <w:t xml:space="preserve">     SIRET : 811 960848 00018     CODE NAF : 7022Z   </w:t>
    </w:r>
    <w:r w:rsidR="00D252BC">
      <w:rPr>
        <w:sz w:val="20"/>
        <w:szCs w:val="20"/>
      </w:rPr>
      <w:t xml:space="preserve"> </w:t>
    </w:r>
    <w:r w:rsidR="00D252BC" w:rsidRPr="00DA1093">
      <w:rPr>
        <w:sz w:val="20"/>
        <w:szCs w:val="20"/>
      </w:rPr>
      <w:t xml:space="preserve"> N° de déclaration d’activité : 04973101397</w:t>
    </w:r>
  </w:p>
  <w:p w14:paraId="2E0B4013" w14:textId="1E7D4D88" w:rsidR="00312FC5" w:rsidRPr="00DA1093" w:rsidRDefault="00312FC5" w:rsidP="00D252BC">
    <w:pPr>
      <w:pStyle w:val="Pieddepage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4165" w14:textId="590FA511" w:rsidR="00B74E51" w:rsidRPr="001E76E6" w:rsidRDefault="00B74E51" w:rsidP="00B74E51">
    <w:pPr>
      <w:pStyle w:val="Pieddepage"/>
      <w:jc w:val="center"/>
    </w:pPr>
    <w:r w:rsidRPr="004B426D">
      <w:rPr>
        <w:noProof/>
      </w:rPr>
      <w:drawing>
        <wp:inline distT="0" distB="0" distL="0" distR="0" wp14:anchorId="7772D5A3" wp14:editId="0B7AD204">
          <wp:extent cx="6610350" cy="13398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rre papier transmett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6539" cy="168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6" w:name="_Hlk92261377"/>
    <w:bookmarkStart w:id="7" w:name="_Hlk92261378"/>
    <w:r w:rsidRPr="0047760D">
      <w:rPr>
        <w:b/>
        <w:bCs/>
        <w:color w:val="3B7B97"/>
        <w:sz w:val="24"/>
        <w:szCs w:val="24"/>
      </w:rPr>
      <w:t>TRANSMETTRE</w:t>
    </w:r>
    <w:r w:rsidRPr="0047760D">
      <w:rPr>
        <w:color w:val="3B7B97"/>
        <w:sz w:val="24"/>
        <w:szCs w:val="24"/>
      </w:rPr>
      <w:t xml:space="preserve"> </w:t>
    </w:r>
    <w:r w:rsidRPr="0047760D">
      <w:rPr>
        <w:color w:val="3B7B97"/>
      </w:rPr>
      <w:t xml:space="preserve">   </w:t>
    </w:r>
    <w:r w:rsidRPr="0047760D">
      <w:rPr>
        <w:b/>
        <w:bCs/>
        <w:color w:val="3B7B97"/>
        <w:sz w:val="20"/>
        <w:szCs w:val="20"/>
      </w:rPr>
      <w:t>CAE POSSIBLE</w:t>
    </w:r>
    <w:r w:rsidRPr="0047760D">
      <w:rPr>
        <w:color w:val="3B7B97"/>
      </w:rPr>
      <w:t xml:space="preserve">      </w:t>
    </w:r>
    <w:r w:rsidR="00604B9C">
      <w:t xml:space="preserve">57 A Chemin Ligne des </w:t>
    </w:r>
    <w:proofErr w:type="gramStart"/>
    <w:r w:rsidR="00B87AF1">
      <w:t>Bambous,</w:t>
    </w:r>
    <w:r w:rsidR="00B87AF1" w:rsidRPr="001E76E6">
      <w:t xml:space="preserve">  </w:t>
    </w:r>
    <w:r w:rsidRPr="001E76E6">
      <w:t xml:space="preserve"> </w:t>
    </w:r>
    <w:proofErr w:type="gramEnd"/>
    <w:r w:rsidRPr="001E76E6">
      <w:t>9743</w:t>
    </w:r>
    <w:r>
      <w:t>2</w:t>
    </w:r>
    <w:r w:rsidRPr="001E76E6">
      <w:t xml:space="preserve"> Ravine des Cabri</w:t>
    </w:r>
    <w:r>
      <w:t>s</w:t>
    </w:r>
    <w:r w:rsidRPr="001E76E6">
      <w:t xml:space="preserve">    02 62 22 08 66</w:t>
    </w:r>
  </w:p>
  <w:p w14:paraId="0CC9980C" w14:textId="01D7AA6A" w:rsidR="00B74E51" w:rsidRPr="00B74E51" w:rsidRDefault="002F6DAC" w:rsidP="00B74E51">
    <w:pPr>
      <w:pStyle w:val="Pieddepage"/>
      <w:jc w:val="center"/>
      <w:rPr>
        <w:sz w:val="20"/>
        <w:szCs w:val="20"/>
      </w:rPr>
    </w:pPr>
    <w:hyperlink r:id="rId2" w:history="1">
      <w:proofErr w:type="gramStart"/>
      <w:r w:rsidR="00B74E51" w:rsidRPr="00DA1093">
        <w:rPr>
          <w:rStyle w:val="Lienhypertexte"/>
          <w:color w:val="auto"/>
          <w:sz w:val="20"/>
          <w:szCs w:val="20"/>
          <w:u w:val="none"/>
        </w:rPr>
        <w:t>www</w:t>
      </w:r>
      <w:proofErr w:type="gramEnd"/>
      <w:r w:rsidR="00B74E51" w:rsidRPr="00DA1093">
        <w:rPr>
          <w:rStyle w:val="Lienhypertexte"/>
          <w:color w:val="auto"/>
          <w:sz w:val="20"/>
          <w:szCs w:val="20"/>
          <w:u w:val="none"/>
        </w:rPr>
        <w:t>.</w:t>
      </w:r>
      <w:r w:rsidR="00B74E51" w:rsidRPr="0047760D">
        <w:rPr>
          <w:noProof/>
        </w:rPr>
        <w:t xml:space="preserve"> </w:t>
      </w:r>
      <w:r w:rsidR="00B74E51" w:rsidRPr="00DA1093">
        <w:rPr>
          <w:rStyle w:val="Lienhypertexte"/>
          <w:color w:val="auto"/>
          <w:sz w:val="20"/>
          <w:szCs w:val="20"/>
          <w:u w:val="none"/>
        </w:rPr>
        <w:t>possible.re</w:t>
      </w:r>
    </w:hyperlink>
    <w:r w:rsidR="00B74E51" w:rsidRPr="00DA1093">
      <w:rPr>
        <w:sz w:val="20"/>
        <w:szCs w:val="20"/>
      </w:rPr>
      <w:t xml:space="preserve">     SIRET : 811 960848 00018     CODE NAF : 7022Z   </w:t>
    </w:r>
    <w:r w:rsidR="00B74E51">
      <w:rPr>
        <w:sz w:val="20"/>
        <w:szCs w:val="20"/>
      </w:rPr>
      <w:t xml:space="preserve"> </w:t>
    </w:r>
    <w:r w:rsidR="00B74E51" w:rsidRPr="00DA1093">
      <w:rPr>
        <w:sz w:val="20"/>
        <w:szCs w:val="20"/>
      </w:rPr>
      <w:t xml:space="preserve"> N° de déclaration d’activité : 04973101397</w:t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C0102" w14:textId="77777777" w:rsidR="002F6DAC" w:rsidRDefault="002F6DAC" w:rsidP="00312FC5">
      <w:pPr>
        <w:spacing w:after="0" w:line="240" w:lineRule="auto"/>
      </w:pPr>
      <w:r>
        <w:separator/>
      </w:r>
    </w:p>
  </w:footnote>
  <w:footnote w:type="continuationSeparator" w:id="0">
    <w:p w14:paraId="0216FDFE" w14:textId="77777777" w:rsidR="002F6DAC" w:rsidRDefault="002F6DAC" w:rsidP="0031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E1ED6" w14:textId="77777777" w:rsidR="0047760D" w:rsidRDefault="0047760D" w:rsidP="00312FC5">
    <w:pPr>
      <w:pStyle w:val="En-tte"/>
      <w:rPr>
        <w:b/>
        <w:bCs/>
        <w:color w:val="3B7B97"/>
        <w:sz w:val="18"/>
        <w:szCs w:val="18"/>
      </w:rPr>
    </w:pPr>
    <w:bookmarkStart w:id="3" w:name="_Hlk46418381"/>
  </w:p>
  <w:bookmarkEnd w:id="3"/>
  <w:p w14:paraId="1C658C66" w14:textId="77777777" w:rsidR="0047760D" w:rsidRPr="00312FC5" w:rsidRDefault="0047760D" w:rsidP="00312FC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328F" w14:textId="1D31364C" w:rsidR="00B74E51" w:rsidRDefault="00B51DAC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B9EF2E" wp14:editId="36C527FE">
          <wp:simplePos x="0" y="0"/>
          <wp:positionH relativeFrom="column">
            <wp:posOffset>30480</wp:posOffset>
          </wp:positionH>
          <wp:positionV relativeFrom="paragraph">
            <wp:posOffset>106680</wp:posOffset>
          </wp:positionV>
          <wp:extent cx="739140" cy="739140"/>
          <wp:effectExtent l="0" t="0" r="381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547672D" wp14:editId="1B802ED6">
          <wp:simplePos x="0" y="0"/>
          <wp:positionH relativeFrom="column">
            <wp:posOffset>899160</wp:posOffset>
          </wp:positionH>
          <wp:positionV relativeFrom="paragraph">
            <wp:posOffset>91440</wp:posOffset>
          </wp:positionV>
          <wp:extent cx="812165" cy="876300"/>
          <wp:effectExtent l="0" t="0" r="6985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16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6BCCE2" w14:textId="77777777" w:rsidR="00B51DAC" w:rsidRDefault="00B51DAC">
    <w:pPr>
      <w:pStyle w:val="En-tte"/>
      <w:rPr>
        <w:b/>
        <w:bCs/>
        <w:color w:val="009999"/>
      </w:rPr>
    </w:pPr>
  </w:p>
  <w:p w14:paraId="6C26092D" w14:textId="77777777" w:rsidR="00B51DAC" w:rsidRDefault="00B51DAC">
    <w:pPr>
      <w:pStyle w:val="En-tte"/>
      <w:rPr>
        <w:b/>
        <w:bCs/>
        <w:color w:val="009999"/>
      </w:rPr>
    </w:pPr>
  </w:p>
  <w:p w14:paraId="1110377F" w14:textId="77777777" w:rsidR="00B51DAC" w:rsidRDefault="00B51DAC">
    <w:pPr>
      <w:pStyle w:val="En-tte"/>
      <w:rPr>
        <w:b/>
        <w:bCs/>
        <w:color w:val="009999"/>
      </w:rPr>
    </w:pPr>
  </w:p>
  <w:p w14:paraId="12A997E0" w14:textId="77777777" w:rsidR="00B51DAC" w:rsidRDefault="00B51DAC">
    <w:pPr>
      <w:pStyle w:val="En-tte"/>
      <w:rPr>
        <w:b/>
        <w:bCs/>
        <w:color w:val="009999"/>
      </w:rPr>
    </w:pPr>
  </w:p>
  <w:p w14:paraId="22CF737E" w14:textId="362DB5F0" w:rsidR="00B51DAC" w:rsidRPr="00B51DAC" w:rsidRDefault="00B51DAC">
    <w:pPr>
      <w:pStyle w:val="En-tte"/>
      <w:rPr>
        <w:b/>
        <w:bCs/>
        <w:color w:val="009999"/>
      </w:rPr>
    </w:pPr>
    <w:r w:rsidRPr="00B51DAC">
      <w:rPr>
        <w:b/>
        <w:bCs/>
        <w:color w:val="009999"/>
      </w:rPr>
      <w:t>CAE POSSIBLE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F61C4"/>
    <w:multiLevelType w:val="hybridMultilevel"/>
    <w:tmpl w:val="D7C8D222"/>
    <w:lvl w:ilvl="0" w:tplc="2FA8A3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15B4E"/>
    <w:multiLevelType w:val="hybridMultilevel"/>
    <w:tmpl w:val="14D2FA4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E4BCF"/>
    <w:multiLevelType w:val="hybridMultilevel"/>
    <w:tmpl w:val="CC5698D8"/>
    <w:lvl w:ilvl="0" w:tplc="73E0CA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C5"/>
    <w:rsid w:val="00052740"/>
    <w:rsid w:val="00090F5F"/>
    <w:rsid w:val="000926D5"/>
    <w:rsid w:val="00096265"/>
    <w:rsid w:val="000A6D4C"/>
    <w:rsid w:val="000D6047"/>
    <w:rsid w:val="000F1AA7"/>
    <w:rsid w:val="0018304F"/>
    <w:rsid w:val="00192AA1"/>
    <w:rsid w:val="001A3B7F"/>
    <w:rsid w:val="001C4860"/>
    <w:rsid w:val="001E76E6"/>
    <w:rsid w:val="001F51C7"/>
    <w:rsid w:val="002A3CED"/>
    <w:rsid w:val="002D5E5C"/>
    <w:rsid w:val="002E619D"/>
    <w:rsid w:val="002F6DAC"/>
    <w:rsid w:val="00312FC5"/>
    <w:rsid w:val="00351B74"/>
    <w:rsid w:val="003D6B99"/>
    <w:rsid w:val="00447800"/>
    <w:rsid w:val="004522CA"/>
    <w:rsid w:val="00461FB6"/>
    <w:rsid w:val="0047760D"/>
    <w:rsid w:val="00481805"/>
    <w:rsid w:val="004D7296"/>
    <w:rsid w:val="00591667"/>
    <w:rsid w:val="00604B9C"/>
    <w:rsid w:val="00725252"/>
    <w:rsid w:val="00767D48"/>
    <w:rsid w:val="007D27FB"/>
    <w:rsid w:val="008C5751"/>
    <w:rsid w:val="0090193A"/>
    <w:rsid w:val="00902058"/>
    <w:rsid w:val="00931DF9"/>
    <w:rsid w:val="009C3260"/>
    <w:rsid w:val="00A51747"/>
    <w:rsid w:val="00A946B4"/>
    <w:rsid w:val="00AF238B"/>
    <w:rsid w:val="00B2422B"/>
    <w:rsid w:val="00B51DAC"/>
    <w:rsid w:val="00B74E51"/>
    <w:rsid w:val="00B87AF1"/>
    <w:rsid w:val="00BD397D"/>
    <w:rsid w:val="00C20926"/>
    <w:rsid w:val="00CA0A11"/>
    <w:rsid w:val="00CF37BD"/>
    <w:rsid w:val="00D252BC"/>
    <w:rsid w:val="00D564A4"/>
    <w:rsid w:val="00D94B40"/>
    <w:rsid w:val="00DA1093"/>
    <w:rsid w:val="00DB41F5"/>
    <w:rsid w:val="00DB636F"/>
    <w:rsid w:val="00E4437C"/>
    <w:rsid w:val="00E85F31"/>
    <w:rsid w:val="00E9688C"/>
    <w:rsid w:val="00EB61A1"/>
    <w:rsid w:val="00FC38CA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ED52A"/>
  <w15:chartTrackingRefBased/>
  <w15:docId w15:val="{7DFA6BAE-E1C2-41E3-AEFC-1D2DB8A6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2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2FC5"/>
  </w:style>
  <w:style w:type="paragraph" w:styleId="Pieddepage">
    <w:name w:val="footer"/>
    <w:basedOn w:val="Normal"/>
    <w:link w:val="PieddepageCar"/>
    <w:uiPriority w:val="99"/>
    <w:unhideWhenUsed/>
    <w:rsid w:val="00312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2FC5"/>
  </w:style>
  <w:style w:type="character" w:styleId="Lienhypertexte">
    <w:name w:val="Hyperlink"/>
    <w:basedOn w:val="Policepardfaut"/>
    <w:uiPriority w:val="99"/>
    <w:unhideWhenUsed/>
    <w:rsid w:val="00B2422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24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97410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ssible.r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ssible.re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7BB2B-430F-41E3-8227-D5ECC6F4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683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richard</dc:creator>
  <cp:keywords/>
  <dc:description/>
  <cp:lastModifiedBy>frank richard</cp:lastModifiedBy>
  <cp:revision>6</cp:revision>
  <dcterms:created xsi:type="dcterms:W3CDTF">2022-01-05T03:30:00Z</dcterms:created>
  <dcterms:modified xsi:type="dcterms:W3CDTF">2022-01-26T02:05:00Z</dcterms:modified>
</cp:coreProperties>
</file>